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EEA" w:rsidRDefault="00A12EEA" w:rsidP="00812279">
      <w:pPr>
        <w:pStyle w:val="ListParagraph"/>
        <w:numPr>
          <w:ilvl w:val="1"/>
          <w:numId w:val="1"/>
        </w:numPr>
        <w:spacing w:before="120" w:after="120" w:line="23" w:lineRule="atLeast"/>
        <w:ind w:left="-540" w:right="-450" w:firstLine="0"/>
        <w:jc w:val="both"/>
        <w:rPr>
          <w:rFonts w:ascii="GHEA Grapalat" w:hAnsi="GHEA Grapalat"/>
          <w:b/>
          <w:sz w:val="24"/>
          <w:lang w:val="hy-AM"/>
        </w:rPr>
      </w:pPr>
      <w:r w:rsidRPr="00E90E99">
        <w:rPr>
          <w:rFonts w:ascii="GHEA Grapalat" w:hAnsi="GHEA Grapalat"/>
          <w:b/>
          <w:sz w:val="24"/>
          <w:lang w:val="hy-AM"/>
        </w:rPr>
        <w:t>ՀՀ վիճակագրական կոմիտե</w:t>
      </w:r>
    </w:p>
    <w:p w:rsidR="00812279" w:rsidRPr="00E90E99" w:rsidRDefault="00812279" w:rsidP="00812279">
      <w:pPr>
        <w:pStyle w:val="ListParagraph"/>
        <w:spacing w:before="120" w:after="120" w:line="23" w:lineRule="atLeast"/>
        <w:ind w:left="-540" w:right="-450"/>
        <w:jc w:val="both"/>
        <w:rPr>
          <w:rFonts w:ascii="GHEA Grapalat" w:hAnsi="GHEA Grapalat"/>
          <w:b/>
          <w:sz w:val="24"/>
          <w:lang w:val="hy-AM"/>
        </w:rPr>
      </w:pPr>
    </w:p>
    <w:p w:rsidR="00A12EEA" w:rsidRPr="00E90E99" w:rsidRDefault="00A12EEA" w:rsidP="00812279">
      <w:pPr>
        <w:pStyle w:val="ListParagraph"/>
        <w:numPr>
          <w:ilvl w:val="2"/>
          <w:numId w:val="1"/>
        </w:numPr>
        <w:spacing w:before="120" w:after="120" w:line="23" w:lineRule="atLeast"/>
        <w:ind w:left="-540" w:right="-450" w:firstLine="0"/>
        <w:jc w:val="both"/>
        <w:rPr>
          <w:rFonts w:ascii="GHEA Grapalat" w:hAnsi="GHEA Grapalat"/>
          <w:b/>
          <w:sz w:val="24"/>
          <w:lang w:val="hy-AM"/>
        </w:rPr>
      </w:pPr>
      <w:r w:rsidRPr="00E90E99">
        <w:rPr>
          <w:rFonts w:ascii="GHEA Grapalat" w:hAnsi="GHEA Grapalat"/>
          <w:b/>
          <w:sz w:val="24"/>
          <w:lang w:val="hy-AM"/>
        </w:rPr>
        <w:t>Այլ եկամուտներ</w:t>
      </w:r>
    </w:p>
    <w:p w:rsidR="00A12EEA" w:rsidRPr="00BC6842" w:rsidRDefault="00A12EEA" w:rsidP="00812279">
      <w:pPr>
        <w:pStyle w:val="Caption"/>
        <w:keepNext/>
        <w:tabs>
          <w:tab w:val="left" w:pos="1276"/>
        </w:tabs>
        <w:spacing w:line="23" w:lineRule="atLeast"/>
        <w:ind w:left="-540" w:right="-450"/>
        <w:rPr>
          <w:rFonts w:ascii="GHEA Grapalat" w:hAnsi="GHEA Grapalat"/>
          <w:sz w:val="18"/>
          <w:szCs w:val="18"/>
          <w:lang w:val="af-ZA"/>
        </w:rPr>
      </w:pPr>
      <w:r w:rsidRPr="00BC6842">
        <w:rPr>
          <w:rFonts w:ascii="GHEA Grapalat" w:hAnsi="GHEA Grapalat"/>
          <w:sz w:val="18"/>
          <w:szCs w:val="18"/>
          <w:lang w:val="hy-AM"/>
        </w:rPr>
        <w:t>Աղյուսակ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E531EF">
        <w:rPr>
          <w:rFonts w:ascii="GHEA Grapalat" w:hAnsi="GHEA Grapalat"/>
          <w:sz w:val="18"/>
          <w:szCs w:val="18"/>
          <w:lang w:val="af-ZA"/>
        </w:rPr>
        <w:t>1</w:t>
      </w:r>
      <w:r w:rsidR="00B41A20">
        <w:rPr>
          <w:rFonts w:ascii="GHEA Grapalat" w:hAnsi="GHEA Grapalat"/>
          <w:sz w:val="18"/>
          <w:szCs w:val="18"/>
          <w:lang w:val="hy-AM"/>
        </w:rPr>
        <w:t xml:space="preserve">. </w:t>
      </w:r>
      <w:r>
        <w:rPr>
          <w:rFonts w:ascii="GHEA Grapalat" w:hAnsi="GHEA Grapalat"/>
          <w:sz w:val="18"/>
          <w:szCs w:val="18"/>
          <w:lang w:val="hy-AM"/>
        </w:rPr>
        <w:t xml:space="preserve">ՀՀ </w:t>
      </w:r>
      <w:r w:rsidRPr="00A12EEA">
        <w:rPr>
          <w:rFonts w:ascii="GHEA Grapalat" w:hAnsi="GHEA Grapalat"/>
          <w:sz w:val="18"/>
          <w:szCs w:val="18"/>
          <w:lang w:val="hy-AM"/>
        </w:rPr>
        <w:t>ՎԿ</w:t>
      </w:r>
      <w:r w:rsidRPr="00BC684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A12EEA">
        <w:rPr>
          <w:rFonts w:ascii="GHEA Grapalat" w:hAnsi="GHEA Grapalat"/>
          <w:sz w:val="18"/>
          <w:szCs w:val="18"/>
          <w:lang w:val="hy-AM"/>
        </w:rPr>
        <w:t>կողմից</w:t>
      </w:r>
      <w:r w:rsidRPr="00BC6842">
        <w:rPr>
          <w:rFonts w:ascii="GHEA Grapalat" w:hAnsi="GHEA Grapalat"/>
          <w:sz w:val="18"/>
          <w:szCs w:val="18"/>
          <w:lang w:val="af-ZA"/>
        </w:rPr>
        <w:t xml:space="preserve"> </w:t>
      </w:r>
      <w:r w:rsidR="00B41A20">
        <w:rPr>
          <w:rFonts w:ascii="GHEA Grapalat" w:hAnsi="GHEA Grapalat"/>
          <w:sz w:val="18"/>
          <w:szCs w:val="18"/>
          <w:lang w:val="hy-AM"/>
        </w:rPr>
        <w:t xml:space="preserve">գանձված և </w:t>
      </w:r>
      <w:r w:rsidR="00A6678C">
        <w:rPr>
          <w:rFonts w:ascii="GHEA Grapalat" w:hAnsi="GHEA Grapalat"/>
          <w:sz w:val="18"/>
          <w:szCs w:val="18"/>
          <w:lang w:val="hy-AM"/>
        </w:rPr>
        <w:t>գանձվելիք</w:t>
      </w:r>
      <w:r w:rsidRPr="00BC684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12EEA">
        <w:rPr>
          <w:rFonts w:ascii="GHEA Grapalat" w:hAnsi="GHEA Grapalat"/>
          <w:sz w:val="18"/>
          <w:szCs w:val="18"/>
          <w:lang w:val="hy-AM"/>
        </w:rPr>
        <w:t>այլ</w:t>
      </w:r>
      <w:r w:rsidRPr="00BC684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12EEA">
        <w:rPr>
          <w:rFonts w:ascii="GHEA Grapalat" w:hAnsi="GHEA Grapalat"/>
          <w:sz w:val="18"/>
          <w:szCs w:val="18"/>
          <w:lang w:val="hy-AM"/>
        </w:rPr>
        <w:t>եկամուտները</w:t>
      </w:r>
      <w:r w:rsidRPr="00BC6842">
        <w:rPr>
          <w:rFonts w:ascii="GHEA Grapalat" w:hAnsi="GHEA Grapalat"/>
          <w:sz w:val="18"/>
          <w:szCs w:val="18"/>
          <w:lang w:val="af-ZA"/>
        </w:rPr>
        <w:t xml:space="preserve"> (</w:t>
      </w:r>
      <w:r w:rsidRPr="00A12EEA">
        <w:rPr>
          <w:rFonts w:ascii="GHEA Grapalat" w:hAnsi="GHEA Grapalat"/>
          <w:sz w:val="18"/>
          <w:szCs w:val="18"/>
          <w:lang w:val="hy-AM"/>
        </w:rPr>
        <w:t>մլն</w:t>
      </w:r>
      <w:r w:rsidRPr="00BC6842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12EEA">
        <w:rPr>
          <w:rFonts w:ascii="GHEA Grapalat" w:hAnsi="GHEA Grapalat"/>
          <w:sz w:val="18"/>
          <w:szCs w:val="18"/>
          <w:lang w:val="hy-AM"/>
        </w:rPr>
        <w:t>դրամ</w:t>
      </w:r>
      <w:r w:rsidRPr="00BC6842">
        <w:rPr>
          <w:rFonts w:ascii="GHEA Grapalat" w:hAnsi="GHEA Grapalat"/>
          <w:sz w:val="18"/>
          <w:szCs w:val="18"/>
          <w:lang w:val="af-ZA"/>
        </w:rPr>
        <w:t>)</w:t>
      </w:r>
    </w:p>
    <w:tbl>
      <w:tblPr>
        <w:tblStyle w:val="TableGrid"/>
        <w:tblW w:w="10746" w:type="dxa"/>
        <w:tblInd w:w="-545" w:type="dxa"/>
        <w:tblLook w:val="04A0" w:firstRow="1" w:lastRow="0" w:firstColumn="1" w:lastColumn="0" w:noHBand="0" w:noVBand="1"/>
      </w:tblPr>
      <w:tblGrid>
        <w:gridCol w:w="3517"/>
        <w:gridCol w:w="2410"/>
        <w:gridCol w:w="1984"/>
        <w:gridCol w:w="2835"/>
      </w:tblGrid>
      <w:tr w:rsidR="00932423" w:rsidRPr="00724E44" w:rsidTr="00812279">
        <w:tc>
          <w:tcPr>
            <w:tcW w:w="3517" w:type="dxa"/>
            <w:shd w:val="clear" w:color="auto" w:fill="D9E2F3"/>
          </w:tcPr>
          <w:p w:rsidR="00932423" w:rsidRPr="00BC6842" w:rsidRDefault="00932423" w:rsidP="00812279">
            <w:pPr>
              <w:spacing w:before="120" w:after="120" w:line="23" w:lineRule="atLeast"/>
              <w:ind w:left="-540" w:right="-450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410" w:type="dxa"/>
            <w:shd w:val="clear" w:color="auto" w:fill="D9E2F3"/>
            <w:vAlign w:val="center"/>
          </w:tcPr>
          <w:p w:rsidR="00932423" w:rsidRPr="00CB57F0" w:rsidRDefault="00812279" w:rsidP="00812279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 փաստ</w:t>
            </w:r>
          </w:p>
        </w:tc>
        <w:tc>
          <w:tcPr>
            <w:tcW w:w="1984" w:type="dxa"/>
            <w:shd w:val="clear" w:color="auto" w:fill="D9E2F3"/>
            <w:vAlign w:val="center"/>
          </w:tcPr>
          <w:p w:rsidR="00932423" w:rsidRPr="00DC11CB" w:rsidRDefault="00812279" w:rsidP="00812279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2025թ բյուջե</w:t>
            </w:r>
          </w:p>
        </w:tc>
        <w:tc>
          <w:tcPr>
            <w:tcW w:w="2835" w:type="dxa"/>
            <w:shd w:val="clear" w:color="auto" w:fill="D9E2F3"/>
            <w:vAlign w:val="center"/>
          </w:tcPr>
          <w:p w:rsidR="00932423" w:rsidRPr="00DC11CB" w:rsidRDefault="00812279" w:rsidP="00812279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2026թ ծրագիր</w:t>
            </w:r>
          </w:p>
        </w:tc>
      </w:tr>
      <w:tr w:rsidR="00932423" w:rsidRPr="00E531EF" w:rsidTr="00812279">
        <w:trPr>
          <w:trHeight w:val="350"/>
        </w:trPr>
        <w:tc>
          <w:tcPr>
            <w:tcW w:w="3517" w:type="dxa"/>
          </w:tcPr>
          <w:p w:rsidR="00932423" w:rsidRPr="00E531EF" w:rsidRDefault="00812279" w:rsidP="00812279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423" w:rsidRPr="00812279" w:rsidRDefault="00932423" w:rsidP="00812279">
            <w:pPr>
              <w:spacing w:before="120" w:after="120" w:line="23" w:lineRule="atLeast"/>
              <w:ind w:left="-540" w:right="-450"/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r w:rsidRPr="00812279">
              <w:rPr>
                <w:rFonts w:ascii="GHEA Grapalat" w:hAnsi="GHEA Grapalat" w:cs="Calibri"/>
                <w:color w:val="000000"/>
                <w:sz w:val="18"/>
              </w:rPr>
              <w:t>3.7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423" w:rsidRPr="00812279" w:rsidRDefault="00812279" w:rsidP="00812279">
            <w:pPr>
              <w:spacing w:before="120" w:after="120" w:line="23" w:lineRule="atLeast"/>
              <w:ind w:left="-540" w:right="-450"/>
              <w:jc w:val="center"/>
              <w:rPr>
                <w:rFonts w:ascii="GHEA Grapalat" w:hAnsi="GHEA Grapalat" w:cs="Calibri"/>
                <w:color w:val="000000"/>
                <w:sz w:val="18"/>
                <w:lang w:val="hy-AM"/>
              </w:rPr>
            </w:pPr>
            <w:r w:rsidRPr="00812279">
              <w:rPr>
                <w:rFonts w:ascii="GHEA Grapalat" w:hAnsi="GHEA Grapalat" w:cs="Calibri"/>
                <w:color w:val="000000"/>
                <w:sz w:val="18"/>
                <w:lang w:val="hy-AM"/>
              </w:rPr>
              <w:t>4.0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423" w:rsidRPr="00812279" w:rsidRDefault="00932423" w:rsidP="00812279">
            <w:pPr>
              <w:pStyle w:val="ListParagraph"/>
              <w:numPr>
                <w:ilvl w:val="0"/>
                <w:numId w:val="4"/>
              </w:numPr>
              <w:spacing w:before="120" w:after="120" w:line="23" w:lineRule="atLeast"/>
              <w:ind w:left="-540" w:right="-450" w:firstLine="0"/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</w:p>
        </w:tc>
      </w:tr>
    </w:tbl>
    <w:p w:rsidR="00A12EEA" w:rsidRPr="00E90E99" w:rsidRDefault="00A12EEA" w:rsidP="00812279">
      <w:pPr>
        <w:spacing w:before="120" w:after="120" w:line="23" w:lineRule="atLeast"/>
        <w:ind w:left="-540" w:right="-450"/>
        <w:jc w:val="both"/>
        <w:rPr>
          <w:rFonts w:ascii="GHEA Grapalat" w:hAnsi="GHEA Grapalat"/>
          <w:b/>
          <w:sz w:val="28"/>
          <w:lang w:val="hy-AM"/>
        </w:rPr>
      </w:pPr>
    </w:p>
    <w:p w:rsidR="00DD22ED" w:rsidRPr="00E90E99" w:rsidRDefault="0091078A" w:rsidP="00812279">
      <w:pPr>
        <w:pStyle w:val="ListParagraph"/>
        <w:numPr>
          <w:ilvl w:val="2"/>
          <w:numId w:val="1"/>
        </w:numPr>
        <w:spacing w:before="120" w:after="120" w:line="23" w:lineRule="atLeast"/>
        <w:ind w:left="-540" w:right="-450" w:firstLine="0"/>
        <w:jc w:val="both"/>
        <w:rPr>
          <w:rFonts w:ascii="GHEA Grapalat" w:hAnsi="GHEA Grapalat"/>
          <w:b/>
          <w:sz w:val="24"/>
          <w:lang w:val="hy-AM"/>
        </w:rPr>
      </w:pPr>
      <w:r w:rsidRPr="00E90E99">
        <w:rPr>
          <w:rFonts w:ascii="GHEA Grapalat" w:hAnsi="GHEA Grapalat"/>
          <w:b/>
          <w:sz w:val="24"/>
          <w:lang w:val="hy-AM"/>
        </w:rPr>
        <w:t>Ոլորտային ծախսերը ըստ բյուջետային գլխավոր կարգադրիչի</w:t>
      </w:r>
    </w:p>
    <w:p w:rsidR="00A9703B" w:rsidRPr="00EB3451" w:rsidRDefault="00EB3451" w:rsidP="00812279">
      <w:pPr>
        <w:pStyle w:val="NormalWeb"/>
        <w:spacing w:before="120" w:beforeAutospacing="0" w:after="120" w:afterAutospacing="0" w:line="23" w:lineRule="atLeast"/>
        <w:ind w:left="-540" w:right="-450"/>
        <w:jc w:val="both"/>
        <w:rPr>
          <w:lang w:val="hy-AM"/>
        </w:rPr>
      </w:pPr>
      <w:r w:rsidRPr="00306189">
        <w:rPr>
          <w:rFonts w:ascii="GHEA Grapalat" w:hAnsi="GHEA Grapalat"/>
          <w:bCs/>
          <w:noProof/>
        </w:rPr>
        <w:drawing>
          <wp:inline distT="0" distB="0" distL="0" distR="0" wp14:anchorId="2964F0C4" wp14:editId="207566A6">
            <wp:extent cx="6829425" cy="2702560"/>
            <wp:effectExtent l="0" t="0" r="9525" b="254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A12EEA" w:rsidRPr="00A9703B" w:rsidRDefault="00A12EEA" w:rsidP="00812279">
      <w:pPr>
        <w:spacing w:before="120" w:after="120" w:line="23" w:lineRule="atLeast"/>
        <w:ind w:left="-540" w:right="-450"/>
        <w:jc w:val="both"/>
        <w:rPr>
          <w:rFonts w:ascii="GHEA Grapalat" w:hAnsi="GHEA Grapalat"/>
          <w:b/>
          <w:sz w:val="28"/>
          <w:lang w:val="hy-AM"/>
        </w:rPr>
      </w:pPr>
      <w:bookmarkStart w:id="0" w:name="_GoBack"/>
      <w:bookmarkEnd w:id="0"/>
    </w:p>
    <w:p w:rsidR="00BF662E" w:rsidRPr="00BF662E" w:rsidRDefault="00E90E99" w:rsidP="00812279">
      <w:pPr>
        <w:keepNext/>
        <w:tabs>
          <w:tab w:val="left" w:pos="1276"/>
        </w:tabs>
        <w:spacing w:before="120" w:after="120" w:line="23" w:lineRule="atLeast"/>
        <w:ind w:left="-540" w:right="-450"/>
        <w:jc w:val="both"/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</w:pP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Աղյուսակ 2</w:t>
      </w:r>
      <w:r w:rsidR="00BF662E" w:rsidRPr="00BF662E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 xml:space="preserve">. </w:t>
      </w:r>
      <w:r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Ծ</w:t>
      </w:r>
      <w:r w:rsidR="00BF662E" w:rsidRPr="00BF662E">
        <w:rPr>
          <w:rFonts w:ascii="GHEA Grapalat" w:eastAsia="Times New Roman" w:hAnsi="GHEA Grapalat" w:cs="Times New Roman"/>
          <w:b/>
          <w:bCs/>
          <w:sz w:val="18"/>
          <w:szCs w:val="18"/>
          <w:lang w:val="hy-AM"/>
        </w:rPr>
        <w:t>րագրերը և միջոցառումները</w:t>
      </w:r>
    </w:p>
    <w:tbl>
      <w:tblPr>
        <w:tblStyle w:val="TableGrid1"/>
        <w:tblW w:w="10890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3510"/>
        <w:gridCol w:w="3330"/>
        <w:gridCol w:w="4050"/>
      </w:tblGrid>
      <w:tr w:rsidR="00BF662E" w:rsidRPr="00BF662E" w:rsidTr="00A17309">
        <w:trPr>
          <w:trHeight w:val="530"/>
        </w:trPr>
        <w:tc>
          <w:tcPr>
            <w:tcW w:w="3510" w:type="dxa"/>
            <w:shd w:val="clear" w:color="auto" w:fill="DEEAF6" w:themeFill="accent1" w:themeFillTint="33"/>
          </w:tcPr>
          <w:p w:rsidR="00BF662E" w:rsidRPr="00BF662E" w:rsidRDefault="00BF662E" w:rsidP="00812279">
            <w:pPr>
              <w:spacing w:before="120" w:after="120" w:line="23" w:lineRule="atLeast"/>
              <w:ind w:left="-540" w:right="-450"/>
              <w:jc w:val="both"/>
              <w:rPr>
                <w:sz w:val="18"/>
                <w:szCs w:val="18"/>
                <w:lang w:val="hy-AM"/>
              </w:rPr>
            </w:pPr>
          </w:p>
        </w:tc>
        <w:tc>
          <w:tcPr>
            <w:tcW w:w="3330" w:type="dxa"/>
            <w:shd w:val="clear" w:color="auto" w:fill="DEEAF6" w:themeFill="accent1" w:themeFillTint="33"/>
          </w:tcPr>
          <w:p w:rsidR="00BF662E" w:rsidRPr="00812279" w:rsidRDefault="00812279" w:rsidP="00A17309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/>
                <w:sz w:val="18"/>
                <w:szCs w:val="18"/>
                <w:lang w:val="hy-AM"/>
              </w:rPr>
              <w:t xml:space="preserve">2025թ. </w:t>
            </w:r>
            <w:r w:rsidR="00A17309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4050" w:type="dxa"/>
            <w:shd w:val="clear" w:color="auto" w:fill="DEEAF6" w:themeFill="accent1" w:themeFillTint="33"/>
          </w:tcPr>
          <w:p w:rsidR="00BF662E" w:rsidRPr="00812279" w:rsidRDefault="00812279" w:rsidP="00A17309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/>
                <w:sz w:val="18"/>
                <w:szCs w:val="18"/>
                <w:lang w:val="hy-AM"/>
              </w:rPr>
              <w:t xml:space="preserve">2026թ. </w:t>
            </w:r>
            <w:r w:rsidR="00A17309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</w:tr>
      <w:tr w:rsidR="00BF662E" w:rsidRPr="00BF662E" w:rsidTr="00A17309">
        <w:trPr>
          <w:trHeight w:val="413"/>
        </w:trPr>
        <w:tc>
          <w:tcPr>
            <w:tcW w:w="3510" w:type="dxa"/>
          </w:tcPr>
          <w:p w:rsidR="00BF662E" w:rsidRPr="00812279" w:rsidRDefault="00812279" w:rsidP="00812279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/>
                <w:sz w:val="18"/>
                <w:szCs w:val="18"/>
                <w:lang w:val="hy-AM"/>
              </w:rPr>
              <w:t>Ծրագիր (հատ)</w:t>
            </w:r>
          </w:p>
        </w:tc>
        <w:tc>
          <w:tcPr>
            <w:tcW w:w="3330" w:type="dxa"/>
          </w:tcPr>
          <w:p w:rsidR="00BF662E" w:rsidRPr="00812279" w:rsidRDefault="00AF40D8" w:rsidP="00812279">
            <w:pPr>
              <w:spacing w:before="120" w:after="120" w:line="23" w:lineRule="atLeast"/>
              <w:ind w:left="-540" w:right="-45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050" w:type="dxa"/>
          </w:tcPr>
          <w:p w:rsidR="00BF662E" w:rsidRPr="00812279" w:rsidRDefault="00AF40D8" w:rsidP="00812279">
            <w:pPr>
              <w:spacing w:before="120" w:after="120" w:line="23" w:lineRule="atLeast"/>
              <w:ind w:left="-540" w:right="-45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BF662E" w:rsidRPr="00BF662E" w:rsidTr="00A17309">
        <w:trPr>
          <w:trHeight w:val="503"/>
        </w:trPr>
        <w:tc>
          <w:tcPr>
            <w:tcW w:w="3510" w:type="dxa"/>
          </w:tcPr>
          <w:p w:rsidR="00BF662E" w:rsidRPr="00812279" w:rsidRDefault="00812279" w:rsidP="00812279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/>
                <w:sz w:val="18"/>
                <w:szCs w:val="18"/>
                <w:lang w:val="hy-AM"/>
              </w:rPr>
              <w:t>Միջոցառում (հատ)</w:t>
            </w:r>
          </w:p>
        </w:tc>
        <w:tc>
          <w:tcPr>
            <w:tcW w:w="3330" w:type="dxa"/>
          </w:tcPr>
          <w:p w:rsidR="00BF662E" w:rsidRPr="00812279" w:rsidRDefault="00AF40D8" w:rsidP="00812279">
            <w:pPr>
              <w:spacing w:before="120" w:after="120" w:line="23" w:lineRule="atLeast"/>
              <w:ind w:left="-540" w:right="-45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4050" w:type="dxa"/>
          </w:tcPr>
          <w:p w:rsidR="00BF662E" w:rsidRPr="00812279" w:rsidRDefault="00AF40D8" w:rsidP="00812279">
            <w:pPr>
              <w:spacing w:before="120" w:after="120" w:line="23" w:lineRule="atLeast"/>
              <w:ind w:left="-540" w:right="-45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</w:tr>
      <w:tr w:rsidR="00BF662E" w:rsidRPr="00BF662E" w:rsidTr="00A17309">
        <w:trPr>
          <w:trHeight w:val="305"/>
        </w:trPr>
        <w:tc>
          <w:tcPr>
            <w:tcW w:w="3510" w:type="dxa"/>
          </w:tcPr>
          <w:p w:rsidR="00BF662E" w:rsidRPr="00812279" w:rsidRDefault="00812279" w:rsidP="00812279">
            <w:pPr>
              <w:spacing w:before="120" w:after="120" w:line="23" w:lineRule="atLeast"/>
              <w:ind w:right="-45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/>
                <w:sz w:val="18"/>
                <w:szCs w:val="18"/>
                <w:lang w:val="hy-AM"/>
              </w:rPr>
              <w:t>Հատկացում (մլն դրամ)</w:t>
            </w:r>
          </w:p>
        </w:tc>
        <w:tc>
          <w:tcPr>
            <w:tcW w:w="3330" w:type="dxa"/>
          </w:tcPr>
          <w:p w:rsidR="00BF662E" w:rsidRPr="00812279" w:rsidRDefault="00F01CD5" w:rsidP="00812279">
            <w:pPr>
              <w:spacing w:before="120" w:after="120" w:line="23" w:lineRule="atLeast"/>
              <w:ind w:left="-540" w:right="-45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 w:cs="Calibri"/>
                <w:sz w:val="18"/>
                <w:szCs w:val="18"/>
                <w:lang w:val="hy-AM"/>
              </w:rPr>
              <w:t>2,129.9</w:t>
            </w:r>
          </w:p>
        </w:tc>
        <w:tc>
          <w:tcPr>
            <w:tcW w:w="4050" w:type="dxa"/>
          </w:tcPr>
          <w:p w:rsidR="00AF40D8" w:rsidRPr="00812279" w:rsidRDefault="00AF40D8" w:rsidP="00812279">
            <w:pPr>
              <w:spacing w:before="120" w:after="120" w:line="23" w:lineRule="atLeast"/>
              <w:ind w:left="-540" w:right="-45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812279">
              <w:rPr>
                <w:rFonts w:ascii="GHEA Grapalat" w:hAnsi="GHEA Grapalat" w:cs="Calibri"/>
                <w:sz w:val="18"/>
                <w:szCs w:val="18"/>
                <w:lang w:val="hy-AM"/>
              </w:rPr>
              <w:t>2,103.</w:t>
            </w:r>
            <w:r w:rsidR="00F01CD5" w:rsidRPr="00812279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</w:p>
        </w:tc>
      </w:tr>
    </w:tbl>
    <w:p w:rsidR="00A12EEA" w:rsidRPr="00E90E99" w:rsidRDefault="00A12EEA" w:rsidP="00812279">
      <w:pPr>
        <w:spacing w:before="120" w:after="120" w:line="23" w:lineRule="atLeast"/>
        <w:ind w:left="-540" w:right="-450"/>
        <w:jc w:val="both"/>
        <w:rPr>
          <w:rFonts w:ascii="Sylfaen" w:hAnsi="Sylfaen"/>
          <w:b/>
          <w:sz w:val="28"/>
          <w:lang w:val="hy-AM"/>
        </w:rPr>
      </w:pPr>
    </w:p>
    <w:p w:rsidR="00724E44" w:rsidRPr="00932423" w:rsidRDefault="00724E44" w:rsidP="00C34976">
      <w:pPr>
        <w:pStyle w:val="BodyText1"/>
        <w:spacing w:line="23" w:lineRule="atLeast"/>
        <w:ind w:left="0" w:right="-540"/>
        <w:contextualSpacing/>
        <w:rPr>
          <w:lang w:val="hy-AM"/>
        </w:rPr>
      </w:pPr>
      <w:bookmarkStart w:id="1" w:name="_Hlk159331114"/>
      <w:bookmarkStart w:id="2" w:name="_Toc61338401"/>
      <w:r w:rsidRPr="00932423">
        <w:rPr>
          <w:lang w:val="hy-AM"/>
        </w:rPr>
        <w:t>ՀՀ վիճակագրական կոմիտեն (այսուհետ՝ Արմստատ)</w:t>
      </w:r>
      <w:r w:rsidRPr="00932423">
        <w:rPr>
          <w:rFonts w:ascii="Calibri" w:hAnsi="Calibri" w:cs="Calibri"/>
          <w:lang w:val="hy-AM"/>
        </w:rPr>
        <w:t> </w:t>
      </w:r>
      <w:r w:rsidRPr="00932423">
        <w:rPr>
          <w:lang w:val="hy-AM"/>
        </w:rPr>
        <w:t xml:space="preserve"> ՀՀ կառավարությանը ենթակա պետական մարմին է, որն իր լիազորություններն իրականացնելիս անկախ է, ղեկավարվում է ՀՀ Սահմանադրությամբ, ՀՀ միջազգային պայմանագրերով, «Պաշտոնական վիճակագրության մասին» օրենքով և այլ իրավական ակտերով: </w:t>
      </w:r>
    </w:p>
    <w:p w:rsidR="00724E44" w:rsidRPr="00932423" w:rsidRDefault="00724E44" w:rsidP="00C34976">
      <w:pPr>
        <w:pStyle w:val="BodyText1"/>
        <w:spacing w:line="23" w:lineRule="atLeast"/>
        <w:ind w:left="0" w:right="-540"/>
        <w:contextualSpacing/>
        <w:rPr>
          <w:lang w:val="hy-AM"/>
        </w:rPr>
      </w:pPr>
      <w:r w:rsidRPr="00932423">
        <w:rPr>
          <w:lang w:val="hy-AM"/>
        </w:rPr>
        <w:lastRenderedPageBreak/>
        <w:t>Արմստատը ՀՀ պաշտոնական վիճակագրության գլխավոր արտադրողն է և համակարգում է ազգային վիճակագրական համակարգում պաշտոնական վիճակագրության մշակմանը, արտադրությանը և տարածմանն ուղղված ողջ գործունեությունը, բացառությամբ  ՀՀ կենտրոնական բանկի:</w:t>
      </w:r>
    </w:p>
    <w:p w:rsidR="00724E44" w:rsidRPr="00932423" w:rsidRDefault="00724E44" w:rsidP="00C34976">
      <w:pPr>
        <w:pStyle w:val="BodyText1"/>
        <w:spacing w:line="23" w:lineRule="atLeast"/>
        <w:ind w:left="0" w:right="-540"/>
        <w:contextualSpacing/>
        <w:rPr>
          <w:lang w:val="hy-AM"/>
        </w:rPr>
      </w:pPr>
      <w:r w:rsidRPr="00932423">
        <w:rPr>
          <w:lang w:val="hy-AM"/>
        </w:rPr>
        <w:t>Պաշտոնական վիճակագրության ոլորտում որդեգրված ռազմավարությունն ուղղորդված է «Պաշտոնական վիճակագրության մասին» օրենքով սահմանված հիմնական խնդիրների իրագործման ապահովմանը, և խարսխվում է պաշտոնական վիճակագրության հիմնարար սկզբունքների, այն է՝ պրոֆեսիոնալ անկախություն, անաչառություն, օբյեկտիվություն, ճշգրտություն, հուսալիություն, ոչ հակասականություն, համադրելիություն, պարզություն, թափանցիկություն, վիճակագրական գաղտնիություն և բացառապես վիճակագրական նպատակներով օգտագործելիություն ու արդիականություն, Եվրոպական վիճակագրության գործելակերպի կանոնագրքով սահմանված սկզբունքների, Եվրոպական վիճակագրական համակարգի ստանդարտների և նորմերի, ՄԱԿ-ի Եվրոպայի տնտեսական հանձնաժողովի մոդեռնիզացման ստանդարտների և գործիքների, ԱՄՀ-ի Տվյալների տարածման հատուկ ստանդարտի պահանջների, ինչպես նաև Եվրամիության փորձագետների կողմից Արմստատի և Հայաստանի պաշտոնական վիճակագրության փորձագիտական գնահատման արդյունքների (2018թ.) և Եվրոստատի փորձագետների կողմից ոլորտային գնահատումների դրույթների վրա:</w:t>
      </w:r>
    </w:p>
    <w:p w:rsidR="00724E44" w:rsidRPr="00932423" w:rsidRDefault="00724E44" w:rsidP="00C34976">
      <w:pPr>
        <w:pStyle w:val="BodyText1"/>
        <w:spacing w:line="23" w:lineRule="atLeast"/>
        <w:ind w:left="0" w:right="-540"/>
        <w:contextualSpacing/>
        <w:rPr>
          <w:lang w:val="hy-AM"/>
        </w:rPr>
      </w:pPr>
      <w:r w:rsidRPr="00932423">
        <w:rPr>
          <w:lang w:val="hy-AM"/>
        </w:rPr>
        <w:t>Պաշտոնական վիճակագրությունը հնարավորության սահմաններում առավելագույնս ճշգրիտ, ոչ հակասական, արժանահավատորեն արտացոլում է առկա իրողությունը և աղբյուրների, մեթոդների ու ընթացակարգերի ընտրության հարցերում հիմնվում է գիտական չափանիշների վրա:</w:t>
      </w:r>
    </w:p>
    <w:p w:rsidR="00724E44" w:rsidRPr="00932423" w:rsidRDefault="00724E44" w:rsidP="00C34976">
      <w:pPr>
        <w:pStyle w:val="BodyText1"/>
        <w:spacing w:line="23" w:lineRule="atLeast"/>
        <w:ind w:left="0" w:right="-540"/>
        <w:contextualSpacing/>
        <w:rPr>
          <w:lang w:val="hy-AM"/>
        </w:rPr>
      </w:pPr>
      <w:r w:rsidRPr="00932423">
        <w:rPr>
          <w:lang w:val="hy-AM"/>
        </w:rPr>
        <w:t>Արմստատի տվյալները միտված են նպաստելու ամուր ժողովրդավարություն և գործունակ տնտեսություն կառուցելու ու հանրային կյանքում տեղի ունեցող փոփոխություններին հանրությանն իրազեկելու ջանքերին։</w:t>
      </w:r>
    </w:p>
    <w:p w:rsidR="00724E44" w:rsidRPr="00932423" w:rsidRDefault="00724E44" w:rsidP="00C34976">
      <w:pPr>
        <w:pStyle w:val="BodyText1"/>
        <w:spacing w:line="23" w:lineRule="atLeast"/>
        <w:ind w:left="0" w:right="-540"/>
        <w:contextualSpacing/>
        <w:rPr>
          <w:lang w:val="hy-AM"/>
        </w:rPr>
      </w:pPr>
      <w:r w:rsidRPr="00932423">
        <w:rPr>
          <w:lang w:val="hy-AM"/>
        </w:rPr>
        <w:t>Արմստատը ֆինանսավորվում է պետական բյուջեի, ինչպես նաև օրենքով չարգելված այլ միջոցների հաշվին:</w:t>
      </w:r>
      <w:bookmarkEnd w:id="1"/>
      <w:bookmarkEnd w:id="2"/>
    </w:p>
    <w:p w:rsidR="00AC1AC0" w:rsidRPr="00724E44" w:rsidRDefault="00724E44" w:rsidP="00C34976">
      <w:pPr>
        <w:pStyle w:val="BodyText1"/>
        <w:spacing w:line="23" w:lineRule="atLeast"/>
        <w:ind w:left="0" w:right="-540"/>
        <w:contextualSpacing/>
        <w:rPr>
          <w:lang w:val="hy-AM"/>
        </w:rPr>
      </w:pPr>
      <w:r w:rsidRPr="00932423">
        <w:rPr>
          <w:lang w:val="hy-AM"/>
        </w:rPr>
        <w:t>Ոլորտի քաղաքականության հիմնական թիրախն է՝ ազգային պաշտոնական վիճակագրության արտադրություն և տարածում՝ միջազգային վիճակագրական ստանդարտների (ներառյալ՝ Արժույթի միջազգային հիմնադրամի Տվյալների տարածման հատուկ ստանդարտը) պահանջներին համապատասխան (այդ թվում՝ ռեսուրսների մասով, հոդված 13, մաս 1 և հոդված 14, մաս 2 և 3)</w:t>
      </w:r>
      <w:r>
        <w:rPr>
          <w:lang w:val="hy-AM"/>
        </w:rPr>
        <w:t>:</w:t>
      </w:r>
    </w:p>
    <w:sectPr w:rsidR="00AC1AC0" w:rsidRPr="00724E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56F17"/>
    <w:multiLevelType w:val="multilevel"/>
    <w:tmpl w:val="1A8CDC04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02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1" w15:restartNumberingAfterBreak="0">
    <w:nsid w:val="28DF3C01"/>
    <w:multiLevelType w:val="multilevel"/>
    <w:tmpl w:val="7E70202A"/>
    <w:lvl w:ilvl="0">
      <w:start w:val="2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2" w15:restartNumberingAfterBreak="0">
    <w:nsid w:val="29B94FD7"/>
    <w:multiLevelType w:val="multilevel"/>
    <w:tmpl w:val="4F5E1C0E"/>
    <w:lvl w:ilvl="0">
      <w:start w:val="4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3" w15:restartNumberingAfterBreak="0">
    <w:nsid w:val="5F64563A"/>
    <w:multiLevelType w:val="multilevel"/>
    <w:tmpl w:val="8438C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69593F37"/>
    <w:multiLevelType w:val="multilevel"/>
    <w:tmpl w:val="A1E08EC0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0" w:hanging="1050"/>
      </w:pPr>
      <w:rPr>
        <w:rFonts w:hint="default"/>
      </w:rPr>
    </w:lvl>
    <w:lvl w:ilvl="2">
      <w:start w:val="19"/>
      <w:numFmt w:val="decimal"/>
      <w:lvlText w:val="%1.%2.%3."/>
      <w:lvlJc w:val="left"/>
      <w:pPr>
        <w:ind w:left="13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0" w:hanging="252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AC0"/>
    <w:rsid w:val="000952CC"/>
    <w:rsid w:val="00466D28"/>
    <w:rsid w:val="00475EC4"/>
    <w:rsid w:val="006427C2"/>
    <w:rsid w:val="00724E1B"/>
    <w:rsid w:val="00724E44"/>
    <w:rsid w:val="00812279"/>
    <w:rsid w:val="0091078A"/>
    <w:rsid w:val="00932423"/>
    <w:rsid w:val="00A12EEA"/>
    <w:rsid w:val="00A17309"/>
    <w:rsid w:val="00A63184"/>
    <w:rsid w:val="00A6678C"/>
    <w:rsid w:val="00A9703B"/>
    <w:rsid w:val="00AC1AC0"/>
    <w:rsid w:val="00AF40D8"/>
    <w:rsid w:val="00B41A20"/>
    <w:rsid w:val="00BF662E"/>
    <w:rsid w:val="00C0347B"/>
    <w:rsid w:val="00C34976"/>
    <w:rsid w:val="00E531EF"/>
    <w:rsid w:val="00E90E99"/>
    <w:rsid w:val="00E93A09"/>
    <w:rsid w:val="00EB2E4A"/>
    <w:rsid w:val="00EB3451"/>
    <w:rsid w:val="00F01CD5"/>
    <w:rsid w:val="00F07E04"/>
    <w:rsid w:val="00F378D3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8068D"/>
  <w15:chartTrackingRefBased/>
  <w15:docId w15:val="{DEAE4A4F-CD2F-44FE-B7A0-7A71BB0B2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"/>
    <w:basedOn w:val="Normal"/>
    <w:link w:val="ListParagraphChar"/>
    <w:uiPriority w:val="34"/>
    <w:qFormat/>
    <w:rsid w:val="00AC1AC0"/>
    <w:pPr>
      <w:ind w:left="720"/>
      <w:contextualSpacing/>
    </w:pPr>
  </w:style>
  <w:style w:type="paragraph" w:customStyle="1" w:styleId="BodyText1">
    <w:name w:val="Body Text1"/>
    <w:next w:val="Normal"/>
    <w:link w:val="BodytextChar"/>
    <w:qFormat/>
    <w:rsid w:val="00AC1AC0"/>
    <w:pPr>
      <w:spacing w:before="120" w:after="120" w:line="276" w:lineRule="auto"/>
      <w:ind w:left="432"/>
      <w:jc w:val="both"/>
    </w:pPr>
    <w:rPr>
      <w:rFonts w:ascii="GHEA Grapalat" w:eastAsiaTheme="minorEastAsia" w:hAnsi="GHEA Grapalat"/>
      <w:color w:val="404040" w:themeColor="text1" w:themeTint="BF"/>
      <w:szCs w:val="20"/>
    </w:rPr>
  </w:style>
  <w:style w:type="character" w:customStyle="1" w:styleId="BodytextChar">
    <w:name w:val="Body text Char"/>
    <w:basedOn w:val="DefaultParagraphFont"/>
    <w:link w:val="BodyText1"/>
    <w:rsid w:val="00AC1AC0"/>
    <w:rPr>
      <w:rFonts w:ascii="GHEA Grapalat" w:eastAsiaTheme="minorEastAsia" w:hAnsi="GHEA Grapalat"/>
      <w:color w:val="404040" w:themeColor="text1" w:themeTint="BF"/>
      <w:szCs w:val="20"/>
    </w:rPr>
  </w:style>
  <w:style w:type="paragraph" w:styleId="BodyTextIndent">
    <w:name w:val="Body Text Indent"/>
    <w:basedOn w:val="Normal"/>
    <w:link w:val="BodyTextIndentChar"/>
    <w:unhideWhenUsed/>
    <w:rsid w:val="00A12EEA"/>
    <w:pPr>
      <w:spacing w:after="120" w:line="276" w:lineRule="auto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12EEA"/>
  </w:style>
  <w:style w:type="table" w:styleId="TableGrid">
    <w:name w:val="Table Grid"/>
    <w:basedOn w:val="TableNormal"/>
    <w:uiPriority w:val="39"/>
    <w:rsid w:val="00A12EEA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qFormat/>
    <w:rsid w:val="00A12EEA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724E44"/>
  </w:style>
  <w:style w:type="table" w:customStyle="1" w:styleId="TableGrid1">
    <w:name w:val="Table Grid1"/>
    <w:basedOn w:val="TableNormal"/>
    <w:next w:val="TableGrid"/>
    <w:uiPriority w:val="39"/>
    <w:rsid w:val="00BF6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97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05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վիճակագրական կոմիտեի կողմից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իրականացվելիք ծախսերը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</a:t>
            </a:r>
            <a:r>
              <a:rPr lang="hy-AM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հազար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layout>
        <c:manualLayout>
          <c:xMode val="edge"/>
          <c:yMode val="edge"/>
          <c:x val="0.16135904886889141"/>
          <c:y val="3.060443764345830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4625236091650138"/>
          <c:w val="0.28635666600619403"/>
          <c:h val="0.7361088925047217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05E-49D3-9CE8-04F3BA90338C}"/>
              </c:ext>
            </c:extLst>
          </c:dPt>
          <c:dLbls>
            <c:dLbl>
              <c:idx val="0"/>
              <c:layout>
                <c:manualLayout>
                  <c:x val="0.18623983717516482"/>
                  <c:y val="1.8580531052039547E-2"/>
                </c:manualLayout>
              </c:layout>
              <c:tx>
                <c:rich>
                  <a:bodyPr/>
                  <a:lstStyle/>
                  <a:p>
                    <a:fld id="{9010ACED-9FE6-494C-B7E6-8C1B126B81B3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775B6ABE-A48F-4329-A599-1B4ADC0F118F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005E-49D3-9CE8-04F3BA90338C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</c:f>
              <c:strCache>
                <c:ptCount val="1"/>
                <c:pt idx="0">
                  <c:v>Ծառայությունների մատուցում</c:v>
                </c:pt>
              </c:strCache>
            </c:strRef>
          </c:cat>
          <c:val>
            <c:numRef>
              <c:f>Sheet1!$B$2</c:f>
              <c:numCache>
                <c:formatCode>##,##0.0;\(##,##0.0\);\-</c:formatCode>
                <c:ptCount val="1"/>
                <c:pt idx="0">
                  <c:v>2103037.4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005E-49D3-9CE8-04F3BA90338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005E-49D3-9CE8-04F3BA90338C}"/>
              </c:ext>
            </c:extLst>
          </c:dPt>
          <c:cat>
            <c:strRef>
              <c:f>Sheet1!$A$2</c:f>
              <c:strCache>
                <c:ptCount val="1"/>
                <c:pt idx="0">
                  <c:v>Ծառայությունների մատուցում</c:v>
                </c:pt>
              </c:strCache>
            </c:strRef>
          </c:cat>
          <c:val>
            <c:numRef>
              <c:f>Sheet1!$C$2</c:f>
              <c:numCache>
                <c:formatCode>0.0%</c:formatCode>
                <c:ptCount val="1"/>
              </c:numCache>
            </c:numRef>
          </c:val>
          <c:extLst>
            <c:ext xmlns:c16="http://schemas.microsoft.com/office/drawing/2014/chart" uri="{C3380CC4-5D6E-409C-BE32-E72D297353CC}">
              <c16:uniqueId val="{00000011-005E-49D3-9CE8-04F3BA90338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09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072197623686348"/>
          <c:y val="0.31601499095271035"/>
          <c:w val="0.41964332936792775"/>
          <c:h val="0.6032653481868757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Edaryan</dc:creator>
  <cp:keywords/>
  <dc:description/>
  <cp:lastModifiedBy>Vladimir Edaryan</cp:lastModifiedBy>
  <cp:revision>25</cp:revision>
  <dcterms:created xsi:type="dcterms:W3CDTF">2025-09-08T11:01:00Z</dcterms:created>
  <dcterms:modified xsi:type="dcterms:W3CDTF">2025-11-27T05:44:00Z</dcterms:modified>
</cp:coreProperties>
</file>